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931A"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37E63FDE" wp14:editId="172CEDB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11D72DF6" w14:textId="77777777" w:rsidTr="006C3150">
        <w:trPr>
          <w:tblHeader/>
        </w:trPr>
        <w:tc>
          <w:tcPr>
            <w:tcW w:w="3456" w:type="dxa"/>
            <w:tcBorders>
              <w:bottom w:val="single" w:sz="18" w:space="0" w:color="auto"/>
            </w:tcBorders>
          </w:tcPr>
          <w:p w14:paraId="6935246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666A29EC" w14:textId="1704B52E" w:rsidR="00A160B2" w:rsidRPr="008658CB" w:rsidRDefault="008658CB" w:rsidP="006C3150">
            <w:pPr>
              <w:pStyle w:val="Heading1"/>
              <w:outlineLvl w:val="0"/>
            </w:pPr>
            <w:r>
              <w:t xml:space="preserve">Pension </w:t>
            </w:r>
            <w:r w:rsidR="00B07A4D">
              <w:t>Board</w:t>
            </w:r>
            <w:r w:rsidR="00A160B2" w:rsidRPr="00A160B2">
              <w:rPr>
                <w:color w:val="0000FF"/>
              </w:rPr>
              <w:t xml:space="preserve"> </w:t>
            </w:r>
          </w:p>
        </w:tc>
      </w:tr>
      <w:tr w:rsidR="00A160B2" w14:paraId="6314F551" w14:textId="77777777" w:rsidTr="006C3150">
        <w:tc>
          <w:tcPr>
            <w:tcW w:w="3456" w:type="dxa"/>
            <w:tcBorders>
              <w:top w:val="single" w:sz="18" w:space="0" w:color="auto"/>
            </w:tcBorders>
          </w:tcPr>
          <w:p w14:paraId="070AE713"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484F79ED"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2C055184" w14:textId="2A61831C" w:rsidR="00A160B2" w:rsidRDefault="008658CB" w:rsidP="006C3150">
            <w:pPr>
              <w:pStyle w:val="Infotext"/>
              <w:rPr>
                <w:rFonts w:cs="Arial"/>
              </w:rPr>
            </w:pPr>
            <w:r>
              <w:rPr>
                <w:rFonts w:cs="Arial"/>
              </w:rPr>
              <w:t>2</w:t>
            </w:r>
            <w:r w:rsidR="00B07A4D">
              <w:rPr>
                <w:rFonts w:cs="Arial"/>
              </w:rPr>
              <w:t xml:space="preserve"> December</w:t>
            </w:r>
            <w:r>
              <w:rPr>
                <w:rFonts w:cs="Arial"/>
              </w:rPr>
              <w:t xml:space="preserve"> 2020</w:t>
            </w:r>
          </w:p>
        </w:tc>
      </w:tr>
      <w:tr w:rsidR="00A160B2" w14:paraId="76BB05F7" w14:textId="77777777" w:rsidTr="006C3150">
        <w:tc>
          <w:tcPr>
            <w:tcW w:w="3456" w:type="dxa"/>
          </w:tcPr>
          <w:p w14:paraId="3613FF6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38396670" w14:textId="77777777" w:rsidR="00A160B2" w:rsidRPr="00F92398" w:rsidRDefault="00A160B2" w:rsidP="006C3150">
            <w:pPr>
              <w:pStyle w:val="Infotext"/>
              <w:rPr>
                <w:rFonts w:ascii="Arial Black" w:hAnsi="Arial Black"/>
              </w:rPr>
            </w:pPr>
          </w:p>
        </w:tc>
        <w:tc>
          <w:tcPr>
            <w:tcW w:w="5054" w:type="dxa"/>
          </w:tcPr>
          <w:p w14:paraId="0D1B98A1" w14:textId="1894117D" w:rsidR="00A160B2" w:rsidRDefault="002C31D7" w:rsidP="006C3150">
            <w:pPr>
              <w:pStyle w:val="Infotext"/>
              <w:rPr>
                <w:rFonts w:cs="Arial"/>
              </w:rPr>
            </w:pPr>
            <w:r>
              <w:rPr>
                <w:rFonts w:cs="Arial"/>
              </w:rPr>
              <w:t>Pension Fund Annual Report and A</w:t>
            </w:r>
            <w:r w:rsidR="00C11B75">
              <w:rPr>
                <w:rFonts w:cs="Arial"/>
              </w:rPr>
              <w:t xml:space="preserve">ccounts 2019-20 - </w:t>
            </w:r>
            <w:r w:rsidR="007D5A0F">
              <w:rPr>
                <w:rFonts w:cs="Arial"/>
              </w:rPr>
              <w:t xml:space="preserve">Outcome of Audit </w:t>
            </w:r>
          </w:p>
        </w:tc>
      </w:tr>
      <w:tr w:rsidR="00A160B2" w14:paraId="531E6E53" w14:textId="77777777" w:rsidTr="006C3150">
        <w:tc>
          <w:tcPr>
            <w:tcW w:w="3456" w:type="dxa"/>
          </w:tcPr>
          <w:p w14:paraId="7FE0DEBF"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70CE35B4" w14:textId="77777777" w:rsidR="00A160B2" w:rsidRPr="00F92398" w:rsidRDefault="00A160B2" w:rsidP="006C3150">
            <w:pPr>
              <w:pStyle w:val="Infotext"/>
              <w:rPr>
                <w:rFonts w:ascii="Arial Black" w:hAnsi="Arial Black" w:cs="Arial"/>
              </w:rPr>
            </w:pPr>
          </w:p>
        </w:tc>
        <w:tc>
          <w:tcPr>
            <w:tcW w:w="5054" w:type="dxa"/>
          </w:tcPr>
          <w:p w14:paraId="31EF1F05" w14:textId="0A53066A" w:rsidR="00A160B2" w:rsidRDefault="008658CB" w:rsidP="006C3150">
            <w:pPr>
              <w:pStyle w:val="Infotext"/>
              <w:rPr>
                <w:rFonts w:cs="Arial"/>
              </w:rPr>
            </w:pPr>
            <w:r>
              <w:rPr>
                <w:rFonts w:cs="Arial"/>
              </w:rPr>
              <w:t>Dawn Calvert – Director of Finance and Assurance</w:t>
            </w:r>
          </w:p>
          <w:p w14:paraId="3D85DA8F" w14:textId="77777777" w:rsidR="00A160B2" w:rsidRDefault="00A160B2" w:rsidP="006C3150">
            <w:pPr>
              <w:pStyle w:val="Infotext"/>
              <w:rPr>
                <w:rFonts w:cs="Arial"/>
              </w:rPr>
            </w:pPr>
          </w:p>
        </w:tc>
      </w:tr>
      <w:tr w:rsidR="00A160B2" w14:paraId="3D741C83" w14:textId="77777777" w:rsidTr="006C3150">
        <w:tc>
          <w:tcPr>
            <w:tcW w:w="3456" w:type="dxa"/>
          </w:tcPr>
          <w:p w14:paraId="517B3FD7"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004D0535" w14:textId="77777777" w:rsidR="00A160B2" w:rsidRPr="00F92398" w:rsidRDefault="00A160B2" w:rsidP="006C3150">
            <w:pPr>
              <w:pStyle w:val="Infotext"/>
              <w:rPr>
                <w:rFonts w:ascii="Arial Black" w:hAnsi="Arial Black" w:cs="Arial"/>
              </w:rPr>
            </w:pPr>
          </w:p>
        </w:tc>
        <w:tc>
          <w:tcPr>
            <w:tcW w:w="5054" w:type="dxa"/>
          </w:tcPr>
          <w:p w14:paraId="25CD7D86" w14:textId="2E29CEED" w:rsidR="00A160B2" w:rsidRDefault="00A160B2" w:rsidP="006C3150">
            <w:pPr>
              <w:pStyle w:val="Infotext"/>
              <w:rPr>
                <w:rFonts w:cs="Arial"/>
              </w:rPr>
            </w:pPr>
            <w:r>
              <w:rPr>
                <w:rFonts w:cs="Arial"/>
              </w:rPr>
              <w:t>No</w:t>
            </w:r>
          </w:p>
          <w:p w14:paraId="7E311EB6" w14:textId="77777777" w:rsidR="00A160B2" w:rsidRDefault="00A160B2" w:rsidP="008658CB">
            <w:pPr>
              <w:pStyle w:val="Infotext"/>
              <w:rPr>
                <w:rFonts w:cs="Arial"/>
              </w:rPr>
            </w:pPr>
          </w:p>
        </w:tc>
      </w:tr>
      <w:tr w:rsidR="00A160B2" w14:paraId="57E80FA9" w14:textId="77777777" w:rsidTr="006C3150">
        <w:tc>
          <w:tcPr>
            <w:tcW w:w="3456" w:type="dxa"/>
          </w:tcPr>
          <w:p w14:paraId="2A7692C0" w14:textId="77777777" w:rsidR="00A160B2" w:rsidRDefault="00A160B2" w:rsidP="006C3150">
            <w:pPr>
              <w:pStyle w:val="Infotext"/>
              <w:rPr>
                <w:rFonts w:ascii="Arial Black" w:hAnsi="Arial Black" w:cs="Arial"/>
              </w:rPr>
            </w:pPr>
            <w:r>
              <w:rPr>
                <w:rFonts w:ascii="Arial Black" w:hAnsi="Arial Black" w:cs="Arial"/>
              </w:rPr>
              <w:t>Wards affected:</w:t>
            </w:r>
          </w:p>
          <w:p w14:paraId="21E89C54" w14:textId="77777777" w:rsidR="00A160B2" w:rsidRPr="00F92398" w:rsidRDefault="00A160B2" w:rsidP="006C3150">
            <w:pPr>
              <w:pStyle w:val="Infotext"/>
              <w:rPr>
                <w:rFonts w:ascii="Arial Black" w:hAnsi="Arial Black" w:cs="Arial"/>
              </w:rPr>
            </w:pPr>
          </w:p>
        </w:tc>
        <w:tc>
          <w:tcPr>
            <w:tcW w:w="5054" w:type="dxa"/>
          </w:tcPr>
          <w:p w14:paraId="73C20E6A" w14:textId="77777777" w:rsidR="00A160B2" w:rsidRDefault="00A160B2" w:rsidP="006C3150">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76AFF8C8" w14:textId="4AD4E088" w:rsidR="00A160B2" w:rsidRPr="008658CB" w:rsidRDefault="008658CB" w:rsidP="006C3150">
            <w:pPr>
              <w:pStyle w:val="Infotext"/>
            </w:pPr>
            <w:r>
              <w:rPr>
                <w:b/>
              </w:rPr>
              <w:t>All</w:t>
            </w:r>
          </w:p>
        </w:tc>
      </w:tr>
      <w:tr w:rsidR="00A160B2" w14:paraId="7F2E4E91" w14:textId="77777777" w:rsidTr="006C3150">
        <w:tc>
          <w:tcPr>
            <w:tcW w:w="3456" w:type="dxa"/>
          </w:tcPr>
          <w:p w14:paraId="7CAD9BBC" w14:textId="77777777" w:rsidR="00A160B2" w:rsidRPr="00F92398" w:rsidRDefault="00A160B2" w:rsidP="006C3150">
            <w:pPr>
              <w:pStyle w:val="Infotext"/>
              <w:rPr>
                <w:rFonts w:ascii="Arial Black" w:hAnsi="Arial Black" w:cs="Arial"/>
              </w:rPr>
            </w:pPr>
          </w:p>
          <w:p w14:paraId="2B3C773B"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49B6D6B1" w14:textId="77777777" w:rsidR="00A160B2" w:rsidRPr="00F92398" w:rsidRDefault="00A160B2" w:rsidP="006C3150">
            <w:pPr>
              <w:pStyle w:val="Infotext"/>
              <w:rPr>
                <w:rFonts w:ascii="Arial Black" w:hAnsi="Arial Black" w:cs="Arial"/>
              </w:rPr>
            </w:pPr>
          </w:p>
        </w:tc>
        <w:tc>
          <w:tcPr>
            <w:tcW w:w="5054" w:type="dxa"/>
          </w:tcPr>
          <w:p w14:paraId="0657305A" w14:textId="77777777" w:rsidR="00A160B2" w:rsidRDefault="00A160B2" w:rsidP="006C3150">
            <w:pPr>
              <w:pStyle w:val="Infotext"/>
            </w:pPr>
          </w:p>
          <w:p w14:paraId="12CE50C1" w14:textId="77777777" w:rsidR="00A160B2" w:rsidRDefault="008658CB" w:rsidP="00B07A4D">
            <w:pPr>
              <w:pStyle w:val="Infotext"/>
            </w:pPr>
            <w:r>
              <w:t xml:space="preserve">Appendix 1 </w:t>
            </w:r>
            <w:r w:rsidR="0027203E">
              <w:t>–</w:t>
            </w:r>
            <w:r w:rsidR="00C7138B">
              <w:t xml:space="preserve"> </w:t>
            </w:r>
            <w:r w:rsidR="0027203E">
              <w:t xml:space="preserve">Pension fund Audit Completion Report </w:t>
            </w:r>
            <w:r w:rsidR="00B07A4D">
              <w:t>(</w:t>
            </w:r>
            <w:proofErr w:type="spellStart"/>
            <w:r w:rsidR="00B07A4D">
              <w:t>Mazars</w:t>
            </w:r>
            <w:proofErr w:type="spellEnd"/>
            <w:r w:rsidR="00B07A4D">
              <w:t xml:space="preserve">) </w:t>
            </w:r>
          </w:p>
          <w:p w14:paraId="0FFCAB65" w14:textId="77777777" w:rsidR="00B21775" w:rsidRDefault="00B21775" w:rsidP="00B21775">
            <w:pPr>
              <w:pStyle w:val="Infotext"/>
            </w:pPr>
            <w:r>
              <w:t>Appendix 2 – Pension Fund Annual Report and Accounts 2019-20</w:t>
            </w:r>
          </w:p>
          <w:p w14:paraId="59E69D53" w14:textId="6B480CC4" w:rsidR="00B21775" w:rsidRDefault="00B21775" w:rsidP="00B21775">
            <w:pPr>
              <w:pStyle w:val="Infotext"/>
            </w:pPr>
            <w:r>
              <w:t>Appendix 3 – Pension Fund Management Review Letter</w:t>
            </w:r>
          </w:p>
        </w:tc>
      </w:tr>
    </w:tbl>
    <w:p w14:paraId="2D110B7C" w14:textId="77777777" w:rsidR="003F5C06" w:rsidRDefault="003F5C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693DD40E" w14:textId="77777777" w:rsidTr="006C3150">
        <w:trPr>
          <w:tblHeader/>
        </w:trPr>
        <w:tc>
          <w:tcPr>
            <w:tcW w:w="8525" w:type="dxa"/>
            <w:tcBorders>
              <w:top w:val="nil"/>
              <w:left w:val="nil"/>
              <w:bottom w:val="single" w:sz="4" w:space="0" w:color="auto"/>
              <w:right w:val="nil"/>
            </w:tcBorders>
          </w:tcPr>
          <w:p w14:paraId="0030BFE1" w14:textId="77777777" w:rsidR="00A160B2" w:rsidRDefault="00A160B2" w:rsidP="00912904">
            <w:pPr>
              <w:pStyle w:val="Heading2"/>
              <w:spacing w:before="240" w:after="240"/>
            </w:pPr>
            <w:r>
              <w:t>Section 1 – Summary and Recommendations</w:t>
            </w:r>
          </w:p>
        </w:tc>
      </w:tr>
      <w:tr w:rsidR="00A160B2" w14:paraId="19EFEE84" w14:textId="77777777" w:rsidTr="006C3150">
        <w:trPr>
          <w:tblHeader/>
        </w:trPr>
        <w:tc>
          <w:tcPr>
            <w:tcW w:w="8525" w:type="dxa"/>
            <w:tcBorders>
              <w:left w:val="nil"/>
              <w:bottom w:val="nil"/>
              <w:right w:val="nil"/>
            </w:tcBorders>
          </w:tcPr>
          <w:p w14:paraId="03FD1B92" w14:textId="2AA31616" w:rsidR="00A160B2" w:rsidRPr="008658CB" w:rsidRDefault="008658CB" w:rsidP="00A160B2">
            <w:r w:rsidRPr="008658CB">
              <w:t xml:space="preserve">This report sets out the </w:t>
            </w:r>
            <w:r w:rsidR="007D5A0F">
              <w:t xml:space="preserve">auditor’s findings arising from their audit of the </w:t>
            </w:r>
            <w:r w:rsidR="00B07A4D">
              <w:t xml:space="preserve">Pension </w:t>
            </w:r>
            <w:r w:rsidR="007D5A0F">
              <w:t xml:space="preserve">Fund’s 2019-20 </w:t>
            </w:r>
            <w:r w:rsidR="00B07A4D">
              <w:t xml:space="preserve">Annual report </w:t>
            </w:r>
            <w:r w:rsidR="007D5A0F">
              <w:t xml:space="preserve">Accounts. </w:t>
            </w:r>
          </w:p>
          <w:p w14:paraId="201762EB" w14:textId="77777777" w:rsidR="00A160B2" w:rsidRDefault="00A160B2" w:rsidP="00A160B2">
            <w:pPr>
              <w:rPr>
                <w:rFonts w:ascii="Arial Bold" w:hAnsi="Arial Bold"/>
                <w:b/>
                <w:sz w:val="28"/>
              </w:rPr>
            </w:pPr>
          </w:p>
          <w:p w14:paraId="3C3A91A9"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57CACB8E" w14:textId="6E624868" w:rsidR="00C11B75" w:rsidRDefault="00A160B2" w:rsidP="00B21775">
            <w:r>
              <w:t xml:space="preserve">The </w:t>
            </w:r>
            <w:r w:rsidR="00B07A4D">
              <w:t xml:space="preserve">Board </w:t>
            </w:r>
            <w:r>
              <w:t>is requested to</w:t>
            </w:r>
            <w:r w:rsidR="008658CB">
              <w:t xml:space="preserve"> </w:t>
            </w:r>
            <w:r w:rsidR="00B07A4D">
              <w:t>note the report</w:t>
            </w:r>
            <w:r w:rsidR="00B21775">
              <w:t>.</w:t>
            </w:r>
            <w:r w:rsidR="00B07A4D">
              <w:t xml:space="preserve"> </w:t>
            </w:r>
          </w:p>
        </w:tc>
      </w:tr>
    </w:tbl>
    <w:p w14:paraId="249DEEF5" w14:textId="77777777" w:rsidR="002A2389" w:rsidRPr="003F5C06" w:rsidRDefault="002A2389" w:rsidP="00A160B2">
      <w:pPr>
        <w:pStyle w:val="Heading2"/>
      </w:pPr>
      <w:r w:rsidRPr="003F5C06">
        <w:t>Section 2 – Report</w:t>
      </w:r>
    </w:p>
    <w:p w14:paraId="1441452D" w14:textId="73AD4C44" w:rsidR="0027203E" w:rsidRPr="0027203E" w:rsidRDefault="00B97396" w:rsidP="0027203E">
      <w:pPr>
        <w:pStyle w:val="ListParagraph"/>
        <w:numPr>
          <w:ilvl w:val="0"/>
          <w:numId w:val="16"/>
        </w:numPr>
        <w:rPr>
          <w:b/>
          <w:bCs/>
          <w:color w:val="0000FF"/>
          <w:sz w:val="24"/>
          <w:szCs w:val="24"/>
        </w:rPr>
      </w:pPr>
      <w:r w:rsidRPr="00B97396">
        <w:rPr>
          <w:sz w:val="24"/>
          <w:szCs w:val="24"/>
        </w:rPr>
        <w:t xml:space="preserve">The </w:t>
      </w:r>
      <w:r>
        <w:rPr>
          <w:sz w:val="24"/>
          <w:szCs w:val="24"/>
        </w:rPr>
        <w:t xml:space="preserve">draft Pension Fund Annual Report and Accounts for 2019-20 </w:t>
      </w:r>
      <w:r w:rsidR="00B07A4D">
        <w:rPr>
          <w:sz w:val="24"/>
          <w:szCs w:val="24"/>
        </w:rPr>
        <w:t xml:space="preserve">were reported to the Pension </w:t>
      </w:r>
      <w:r w:rsidR="00B21775">
        <w:rPr>
          <w:sz w:val="24"/>
          <w:szCs w:val="24"/>
        </w:rPr>
        <w:t>F</w:t>
      </w:r>
      <w:r w:rsidR="00B07A4D">
        <w:rPr>
          <w:sz w:val="24"/>
          <w:szCs w:val="24"/>
        </w:rPr>
        <w:t>und Committee on</w:t>
      </w:r>
      <w:r>
        <w:rPr>
          <w:sz w:val="24"/>
          <w:szCs w:val="24"/>
        </w:rPr>
        <w:t xml:space="preserve"> 9 September 2020</w:t>
      </w:r>
      <w:r w:rsidR="00B07A4D">
        <w:rPr>
          <w:sz w:val="24"/>
          <w:szCs w:val="24"/>
        </w:rPr>
        <w:t>, and to the Board on 17 September.</w:t>
      </w:r>
      <w:r>
        <w:rPr>
          <w:sz w:val="24"/>
          <w:szCs w:val="24"/>
        </w:rPr>
        <w:t xml:space="preserve"> At that time the document was subject to audit. </w:t>
      </w:r>
    </w:p>
    <w:p w14:paraId="4FCB0BCA" w14:textId="77777777" w:rsidR="00B97396" w:rsidRPr="00B97396" w:rsidRDefault="00B97396" w:rsidP="00B97396">
      <w:pPr>
        <w:pStyle w:val="ListParagraph"/>
        <w:rPr>
          <w:b/>
          <w:bCs/>
          <w:color w:val="0000FF"/>
          <w:sz w:val="24"/>
          <w:szCs w:val="24"/>
        </w:rPr>
      </w:pPr>
    </w:p>
    <w:p w14:paraId="0D0A928B" w14:textId="4D2F048B" w:rsidR="0027203E" w:rsidRDefault="00B97396" w:rsidP="008658CB">
      <w:pPr>
        <w:pStyle w:val="ListParagraph"/>
        <w:numPr>
          <w:ilvl w:val="0"/>
          <w:numId w:val="16"/>
        </w:numPr>
        <w:rPr>
          <w:color w:val="auto"/>
          <w:sz w:val="24"/>
          <w:szCs w:val="24"/>
        </w:rPr>
      </w:pPr>
      <w:r>
        <w:rPr>
          <w:color w:val="auto"/>
          <w:sz w:val="24"/>
          <w:szCs w:val="24"/>
        </w:rPr>
        <w:t xml:space="preserve">Since that meeting, </w:t>
      </w:r>
      <w:proofErr w:type="spellStart"/>
      <w:r w:rsidRPr="00B97396">
        <w:rPr>
          <w:color w:val="auto"/>
          <w:sz w:val="24"/>
          <w:szCs w:val="24"/>
        </w:rPr>
        <w:t>Mazars</w:t>
      </w:r>
      <w:proofErr w:type="spellEnd"/>
      <w:r w:rsidRPr="00B97396">
        <w:rPr>
          <w:color w:val="auto"/>
          <w:sz w:val="24"/>
          <w:szCs w:val="24"/>
        </w:rPr>
        <w:t xml:space="preserve"> have </w:t>
      </w:r>
      <w:r w:rsidR="0027203E">
        <w:rPr>
          <w:color w:val="auto"/>
          <w:sz w:val="24"/>
          <w:szCs w:val="24"/>
        </w:rPr>
        <w:t xml:space="preserve">carried out the detailed audit work, and their draft Audit Completion report is attached at Appendix 1. </w:t>
      </w:r>
      <w:r w:rsidR="001A74DB">
        <w:rPr>
          <w:color w:val="auto"/>
          <w:sz w:val="24"/>
          <w:szCs w:val="24"/>
        </w:rPr>
        <w:t xml:space="preserve">This draft was prepared for the Governance, Audit, Risk Management and </w:t>
      </w:r>
      <w:r w:rsidR="001A74DB">
        <w:rPr>
          <w:color w:val="auto"/>
          <w:sz w:val="24"/>
          <w:szCs w:val="24"/>
        </w:rPr>
        <w:lastRenderedPageBreak/>
        <w:t xml:space="preserve">Standards (GARMS) Committee on 22 October 2020, and at that point there was some residual audit work outstanding. </w:t>
      </w:r>
    </w:p>
    <w:p w14:paraId="59D22FA4" w14:textId="77777777" w:rsidR="00B21775" w:rsidRPr="00B21775" w:rsidRDefault="00B21775" w:rsidP="00B21775">
      <w:pPr>
        <w:rPr>
          <w:szCs w:val="24"/>
        </w:rPr>
      </w:pPr>
    </w:p>
    <w:p w14:paraId="64E8840D" w14:textId="77777777" w:rsidR="00B21775" w:rsidRPr="009270EC" w:rsidRDefault="00B21775" w:rsidP="00B21775">
      <w:pPr>
        <w:pStyle w:val="ListParagraph"/>
        <w:numPr>
          <w:ilvl w:val="0"/>
          <w:numId w:val="16"/>
        </w:numPr>
      </w:pPr>
      <w:r w:rsidRPr="009270EC">
        <w:rPr>
          <w:color w:val="auto"/>
          <w:sz w:val="24"/>
          <w:szCs w:val="24"/>
        </w:rPr>
        <w:t>T</w:t>
      </w:r>
      <w:r w:rsidRPr="009270EC">
        <w:rPr>
          <w:sz w:val="24"/>
          <w:szCs w:val="24"/>
        </w:rPr>
        <w:t xml:space="preserve">he detailed audit fieldwork has now been completed and </w:t>
      </w:r>
      <w:r w:rsidRPr="009270EC">
        <w:rPr>
          <w:color w:val="auto"/>
          <w:sz w:val="24"/>
          <w:szCs w:val="24"/>
        </w:rPr>
        <w:t xml:space="preserve">at the time of writing this report, </w:t>
      </w:r>
      <w:r w:rsidRPr="009270EC">
        <w:rPr>
          <w:sz w:val="24"/>
          <w:szCs w:val="24"/>
        </w:rPr>
        <w:t xml:space="preserve">the management review process by the senior audit managers / partner is underway. Any supplementary audit questions arising from the senior management / partner review </w:t>
      </w:r>
      <w:r>
        <w:rPr>
          <w:sz w:val="24"/>
          <w:szCs w:val="24"/>
        </w:rPr>
        <w:t xml:space="preserve">will be responded to promptly by officers. </w:t>
      </w:r>
    </w:p>
    <w:p w14:paraId="471ED0E5" w14:textId="77777777" w:rsidR="00B21775" w:rsidRPr="009270EC" w:rsidRDefault="00B21775" w:rsidP="00B21775">
      <w:pPr>
        <w:pStyle w:val="ListParagraph"/>
        <w:rPr>
          <w:sz w:val="24"/>
          <w:szCs w:val="24"/>
        </w:rPr>
      </w:pPr>
    </w:p>
    <w:p w14:paraId="0440C9CC" w14:textId="0355BFB6" w:rsidR="00B21775" w:rsidRDefault="00B21775" w:rsidP="00B21775">
      <w:pPr>
        <w:pStyle w:val="ListParagraph"/>
        <w:numPr>
          <w:ilvl w:val="0"/>
          <w:numId w:val="16"/>
        </w:numPr>
        <w:rPr>
          <w:sz w:val="24"/>
          <w:szCs w:val="24"/>
        </w:rPr>
      </w:pPr>
      <w:r w:rsidRPr="009270EC">
        <w:rPr>
          <w:sz w:val="24"/>
          <w:szCs w:val="24"/>
        </w:rPr>
        <w:t>Week commencing 23</w:t>
      </w:r>
      <w:r w:rsidRPr="009270EC">
        <w:rPr>
          <w:sz w:val="24"/>
          <w:szCs w:val="24"/>
          <w:vertAlign w:val="superscript"/>
        </w:rPr>
        <w:t>rd</w:t>
      </w:r>
      <w:r w:rsidRPr="009270EC">
        <w:rPr>
          <w:sz w:val="24"/>
          <w:szCs w:val="24"/>
        </w:rPr>
        <w:t xml:space="preserve"> November will be used for preparation and sign</w:t>
      </w:r>
      <w:r>
        <w:rPr>
          <w:sz w:val="24"/>
          <w:szCs w:val="24"/>
        </w:rPr>
        <w:t>-</w:t>
      </w:r>
      <w:r w:rsidRPr="009270EC">
        <w:rPr>
          <w:sz w:val="24"/>
          <w:szCs w:val="24"/>
        </w:rPr>
        <w:t>off of the LBH management review letters</w:t>
      </w:r>
      <w:r>
        <w:rPr>
          <w:sz w:val="24"/>
          <w:szCs w:val="24"/>
        </w:rPr>
        <w:t xml:space="preserve"> - the letter is included at Appendix 3</w:t>
      </w:r>
      <w:r w:rsidRPr="009270EC">
        <w:rPr>
          <w:sz w:val="24"/>
          <w:szCs w:val="24"/>
        </w:rPr>
        <w:t xml:space="preserve">, with the physical signing of the accounts by </w:t>
      </w:r>
      <w:proofErr w:type="spellStart"/>
      <w:r w:rsidRPr="009270EC">
        <w:rPr>
          <w:sz w:val="24"/>
          <w:szCs w:val="24"/>
        </w:rPr>
        <w:t>Mazars</w:t>
      </w:r>
      <w:proofErr w:type="spellEnd"/>
      <w:r w:rsidRPr="009270EC">
        <w:rPr>
          <w:sz w:val="24"/>
          <w:szCs w:val="24"/>
        </w:rPr>
        <w:t xml:space="preserve"> </w:t>
      </w:r>
      <w:r>
        <w:rPr>
          <w:sz w:val="24"/>
          <w:szCs w:val="24"/>
        </w:rPr>
        <w:t xml:space="preserve">being done </w:t>
      </w:r>
      <w:r w:rsidRPr="009270EC">
        <w:rPr>
          <w:sz w:val="24"/>
          <w:szCs w:val="24"/>
        </w:rPr>
        <w:t>on 30</w:t>
      </w:r>
      <w:r w:rsidRPr="009270EC">
        <w:rPr>
          <w:sz w:val="24"/>
          <w:szCs w:val="24"/>
          <w:vertAlign w:val="superscript"/>
        </w:rPr>
        <w:t>th</w:t>
      </w:r>
      <w:r w:rsidRPr="009270EC">
        <w:rPr>
          <w:sz w:val="24"/>
          <w:szCs w:val="24"/>
        </w:rPr>
        <w:t xml:space="preserve"> November.</w:t>
      </w:r>
      <w:r>
        <w:rPr>
          <w:sz w:val="24"/>
          <w:szCs w:val="24"/>
        </w:rPr>
        <w:t xml:space="preserve"> </w:t>
      </w:r>
    </w:p>
    <w:p w14:paraId="448A3A1A" w14:textId="77777777" w:rsidR="00B21775" w:rsidRPr="009270EC" w:rsidRDefault="00B21775" w:rsidP="00B21775">
      <w:pPr>
        <w:pStyle w:val="ListParagraph"/>
        <w:rPr>
          <w:sz w:val="24"/>
          <w:szCs w:val="24"/>
        </w:rPr>
      </w:pPr>
    </w:p>
    <w:p w14:paraId="05E3CA9F" w14:textId="50C22A98" w:rsidR="00B21775" w:rsidRDefault="00B21775" w:rsidP="00B21775">
      <w:pPr>
        <w:pStyle w:val="ListParagraph"/>
        <w:numPr>
          <w:ilvl w:val="0"/>
          <w:numId w:val="16"/>
        </w:numPr>
        <w:rPr>
          <w:color w:val="auto"/>
          <w:sz w:val="24"/>
          <w:szCs w:val="24"/>
        </w:rPr>
      </w:pPr>
      <w:r>
        <w:rPr>
          <w:color w:val="auto"/>
          <w:sz w:val="24"/>
          <w:szCs w:val="24"/>
        </w:rPr>
        <w:t>The audit of accounts has resulted in very few changes being made from the draft which was reviewed in detail by the Board on 17 September 2020. The changes made are summarised as follows:</w:t>
      </w:r>
    </w:p>
    <w:p w14:paraId="0EE0DAB4" w14:textId="77777777" w:rsidR="00B21775" w:rsidRDefault="00B21775" w:rsidP="00B21775">
      <w:pPr>
        <w:pStyle w:val="ListParagraph"/>
        <w:numPr>
          <w:ilvl w:val="0"/>
          <w:numId w:val="19"/>
        </w:numPr>
        <w:rPr>
          <w:color w:val="auto"/>
          <w:sz w:val="24"/>
          <w:szCs w:val="24"/>
        </w:rPr>
      </w:pPr>
      <w:r>
        <w:rPr>
          <w:color w:val="auto"/>
          <w:sz w:val="24"/>
          <w:szCs w:val="24"/>
        </w:rPr>
        <w:t>Presentational – to achieve consistency with the Council’s main accounts, the format of presentation of the “year” headings was changed from 2019/20 to 2019-20.</w:t>
      </w:r>
    </w:p>
    <w:p w14:paraId="6332F3EB" w14:textId="77777777" w:rsidR="00B21775" w:rsidRDefault="00B21775" w:rsidP="00B21775">
      <w:pPr>
        <w:pStyle w:val="ListParagraph"/>
        <w:numPr>
          <w:ilvl w:val="0"/>
          <w:numId w:val="19"/>
        </w:numPr>
        <w:rPr>
          <w:color w:val="auto"/>
          <w:sz w:val="24"/>
          <w:szCs w:val="24"/>
        </w:rPr>
      </w:pPr>
      <w:r>
        <w:rPr>
          <w:color w:val="auto"/>
          <w:sz w:val="24"/>
          <w:szCs w:val="24"/>
        </w:rPr>
        <w:t>In Note 2, page 24, paragraph 1, the words “on a going concern basis” were inserted.</w:t>
      </w:r>
    </w:p>
    <w:p w14:paraId="34C477FB" w14:textId="77777777" w:rsidR="00B21775" w:rsidRDefault="00B21775" w:rsidP="00B21775">
      <w:pPr>
        <w:pStyle w:val="ListParagraph"/>
        <w:numPr>
          <w:ilvl w:val="0"/>
          <w:numId w:val="19"/>
        </w:numPr>
        <w:rPr>
          <w:color w:val="auto"/>
          <w:sz w:val="24"/>
          <w:szCs w:val="24"/>
        </w:rPr>
      </w:pPr>
      <w:r>
        <w:rPr>
          <w:color w:val="auto"/>
          <w:sz w:val="24"/>
          <w:szCs w:val="24"/>
        </w:rPr>
        <w:t>Note 3, pages 26 and 27 – additional notes g (Contingent Liabilities) and h (Contingent Assets) were added.</w:t>
      </w:r>
    </w:p>
    <w:p w14:paraId="703BAA74" w14:textId="77777777" w:rsidR="00B21775" w:rsidRDefault="00B21775" w:rsidP="00B21775">
      <w:pPr>
        <w:pStyle w:val="ListParagraph"/>
        <w:numPr>
          <w:ilvl w:val="0"/>
          <w:numId w:val="19"/>
        </w:numPr>
        <w:rPr>
          <w:color w:val="auto"/>
          <w:sz w:val="24"/>
          <w:szCs w:val="24"/>
        </w:rPr>
      </w:pPr>
      <w:r>
        <w:rPr>
          <w:color w:val="auto"/>
          <w:sz w:val="24"/>
          <w:szCs w:val="24"/>
        </w:rPr>
        <w:t xml:space="preserve">Note 5, page 28 – an additional paragraph summarising the impact of </w:t>
      </w:r>
      <w:proofErr w:type="spellStart"/>
      <w:r>
        <w:rPr>
          <w:color w:val="auto"/>
          <w:sz w:val="24"/>
          <w:szCs w:val="24"/>
        </w:rPr>
        <w:t>Covid</w:t>
      </w:r>
      <w:proofErr w:type="spellEnd"/>
      <w:r>
        <w:rPr>
          <w:color w:val="auto"/>
          <w:sz w:val="24"/>
          <w:szCs w:val="24"/>
        </w:rPr>
        <w:t xml:space="preserve"> 19 on valuations was inserted. </w:t>
      </w:r>
    </w:p>
    <w:p w14:paraId="3C070EEA" w14:textId="41013A84" w:rsidR="00B21775" w:rsidRPr="00D3332F" w:rsidRDefault="00B21775" w:rsidP="00B21775">
      <w:pPr>
        <w:ind w:left="720"/>
        <w:rPr>
          <w:szCs w:val="24"/>
        </w:rPr>
      </w:pPr>
      <w:r w:rsidRPr="00D3332F">
        <w:rPr>
          <w:szCs w:val="24"/>
        </w:rPr>
        <w:t xml:space="preserve">This </w:t>
      </w:r>
      <w:r>
        <w:rPr>
          <w:szCs w:val="24"/>
        </w:rPr>
        <w:t>small</w:t>
      </w:r>
      <w:r w:rsidRPr="00D3332F">
        <w:rPr>
          <w:szCs w:val="24"/>
        </w:rPr>
        <w:t xml:space="preserve"> number of changes reflects the high standard to which the draft accounts were prepared. </w:t>
      </w:r>
      <w:r>
        <w:rPr>
          <w:szCs w:val="24"/>
        </w:rPr>
        <w:t>The updated Annual Report and Accounts is enclosed at Appendix 2.</w:t>
      </w:r>
    </w:p>
    <w:p w14:paraId="75D3FAB3" w14:textId="77777777" w:rsidR="00B21775" w:rsidRPr="009270EC" w:rsidRDefault="00B21775" w:rsidP="00B21775">
      <w:pPr>
        <w:pStyle w:val="ListParagraph"/>
        <w:rPr>
          <w:color w:val="auto"/>
          <w:sz w:val="24"/>
          <w:szCs w:val="24"/>
        </w:rPr>
      </w:pPr>
    </w:p>
    <w:p w14:paraId="0A1EC758" w14:textId="7CBDFD43" w:rsidR="00B21775" w:rsidRDefault="00B21775" w:rsidP="00B21775">
      <w:pPr>
        <w:pStyle w:val="ListParagraph"/>
        <w:numPr>
          <w:ilvl w:val="0"/>
          <w:numId w:val="16"/>
        </w:numPr>
        <w:rPr>
          <w:color w:val="auto"/>
          <w:sz w:val="24"/>
          <w:szCs w:val="24"/>
        </w:rPr>
      </w:pPr>
      <w:r>
        <w:rPr>
          <w:color w:val="auto"/>
          <w:sz w:val="24"/>
          <w:szCs w:val="24"/>
        </w:rPr>
        <w:t>The published version will include the actual dates on which the document is formally signed, and the auditors’ report. Should any changes be required from the “partner review” process these will be notified to the Pension Fund Committee and the Board and incorporated into the published version.</w:t>
      </w:r>
    </w:p>
    <w:p w14:paraId="5DDD3787" w14:textId="77777777" w:rsidR="008658CB" w:rsidRDefault="008658CB" w:rsidP="008658CB">
      <w:pPr>
        <w:pStyle w:val="Heading2"/>
      </w:pPr>
      <w:r>
        <w:t>Legal Implications</w:t>
      </w:r>
    </w:p>
    <w:p w14:paraId="64ACA4D3" w14:textId="4E3C290A" w:rsidR="008658CB" w:rsidRPr="008658CB" w:rsidRDefault="008658CB" w:rsidP="008658CB">
      <w:pPr>
        <w:pStyle w:val="ListParagraph"/>
        <w:rPr>
          <w:b/>
          <w:bCs/>
          <w:color w:val="0000FF"/>
          <w:sz w:val="24"/>
          <w:szCs w:val="24"/>
        </w:rPr>
      </w:pPr>
    </w:p>
    <w:p w14:paraId="4D1411B2" w14:textId="77777777" w:rsidR="008658CB" w:rsidRPr="008658CB" w:rsidRDefault="008658CB" w:rsidP="008658CB">
      <w:pPr>
        <w:pStyle w:val="ListParagraph"/>
        <w:numPr>
          <w:ilvl w:val="0"/>
          <w:numId w:val="16"/>
        </w:numPr>
        <w:rPr>
          <w:b/>
          <w:bCs/>
          <w:color w:val="0000FF"/>
          <w:sz w:val="24"/>
          <w:szCs w:val="24"/>
        </w:rPr>
      </w:pPr>
      <w:r w:rsidRPr="008658CB">
        <w:rPr>
          <w:sz w:val="24"/>
          <w:szCs w:val="24"/>
        </w:rPr>
        <w:t>There are no legal implications arising from this report.</w:t>
      </w:r>
    </w:p>
    <w:p w14:paraId="44EB884D" w14:textId="77777777" w:rsidR="002A2389" w:rsidRDefault="002A2389" w:rsidP="003D2FFE">
      <w:pPr>
        <w:pStyle w:val="Heading2"/>
        <w:spacing w:after="240"/>
      </w:pPr>
      <w:r>
        <w:t>Financial Implications</w:t>
      </w:r>
    </w:p>
    <w:p w14:paraId="6EB8D34B" w14:textId="2B08533B" w:rsidR="008658CB" w:rsidRPr="00B97396" w:rsidRDefault="008658CB" w:rsidP="008658CB">
      <w:pPr>
        <w:pStyle w:val="ListParagraph"/>
        <w:numPr>
          <w:ilvl w:val="0"/>
          <w:numId w:val="16"/>
        </w:numPr>
        <w:rPr>
          <w:sz w:val="24"/>
          <w:szCs w:val="24"/>
        </w:rPr>
      </w:pPr>
      <w:r w:rsidRPr="00B97396">
        <w:rPr>
          <w:sz w:val="24"/>
          <w:szCs w:val="24"/>
          <w:lang w:val="en-US"/>
        </w:rPr>
        <w:t>Whilst the performance and effective controls of the fund managers is of paramount importance in the performance of the Pension Fund, there are no financial implications arising from this report.</w:t>
      </w:r>
    </w:p>
    <w:p w14:paraId="47BCE532" w14:textId="77777777" w:rsidR="003F5C06" w:rsidRDefault="003F5C06">
      <w:pPr>
        <w:rPr>
          <w:rFonts w:ascii="Arial Black" w:hAnsi="Arial Black" w:cs="Arial"/>
          <w:bCs/>
          <w:sz w:val="32"/>
          <w:szCs w:val="32"/>
        </w:rPr>
      </w:pPr>
      <w:r>
        <w:br w:type="page"/>
      </w:r>
    </w:p>
    <w:p w14:paraId="66A82D3B" w14:textId="01F24E92" w:rsidR="00C32DAE" w:rsidRPr="003D2FFE" w:rsidRDefault="00C32DAE" w:rsidP="003D2FFE">
      <w:pPr>
        <w:pStyle w:val="Heading2"/>
        <w:spacing w:after="240"/>
      </w:pPr>
      <w:r>
        <w:lastRenderedPageBreak/>
        <w:t>Risk Management Implications</w:t>
      </w:r>
    </w:p>
    <w:p w14:paraId="359A4B19" w14:textId="6302A77D" w:rsidR="00213BE7" w:rsidRPr="00B07A4D" w:rsidRDefault="007D5A0F" w:rsidP="00213BE7">
      <w:pPr>
        <w:pStyle w:val="infotext0"/>
        <w:numPr>
          <w:ilvl w:val="0"/>
          <w:numId w:val="16"/>
        </w:numPr>
        <w:spacing w:before="0" w:beforeAutospacing="0" w:after="0" w:afterAutospacing="0"/>
        <w:ind w:right="81"/>
        <w:rPr>
          <w:color w:val="0000FF"/>
        </w:rPr>
      </w:pPr>
      <w:r w:rsidRPr="00B07A4D">
        <w:rPr>
          <w:rFonts w:ascii="Arial" w:hAnsi="Arial" w:cs="Arial"/>
        </w:rPr>
        <w:t>The Pension Fund has a risk register which is reviewed elsewhere on this agenda.</w:t>
      </w:r>
    </w:p>
    <w:p w14:paraId="7B3FC99B" w14:textId="77777777" w:rsidR="00FD31A0" w:rsidRDefault="00FD31A0" w:rsidP="003D2FFE">
      <w:pPr>
        <w:pStyle w:val="Heading2"/>
        <w:keepNext/>
        <w:spacing w:after="240"/>
      </w:pPr>
      <w:r w:rsidRPr="00B07A4D">
        <w:t>Equalities implications</w:t>
      </w:r>
      <w:r w:rsidR="00213BE7" w:rsidRPr="00B07A4D">
        <w:t xml:space="preserve"> / Public Sector Equality</w:t>
      </w:r>
      <w:r w:rsidR="00213BE7">
        <w:t xml:space="preserve"> Duty </w:t>
      </w:r>
    </w:p>
    <w:p w14:paraId="01ADDAFC" w14:textId="77777777" w:rsidR="00A175BD" w:rsidRPr="00A175BD" w:rsidRDefault="00FD31A0" w:rsidP="00A175BD">
      <w:pPr>
        <w:pStyle w:val="ListParagraph"/>
        <w:numPr>
          <w:ilvl w:val="0"/>
          <w:numId w:val="16"/>
        </w:numPr>
        <w:rPr>
          <w:sz w:val="24"/>
          <w:szCs w:val="24"/>
        </w:rPr>
      </w:pPr>
      <w:r w:rsidRPr="00A175BD">
        <w:rPr>
          <w:sz w:val="24"/>
          <w:szCs w:val="24"/>
        </w:rPr>
        <w:t xml:space="preserve">Was an Equality Impact Assessment carried out?  No </w:t>
      </w:r>
    </w:p>
    <w:p w14:paraId="7F1944C7" w14:textId="5A77AC47" w:rsidR="00FD31A0" w:rsidRPr="004A2543" w:rsidRDefault="00A175BD" w:rsidP="00A175BD">
      <w:pPr>
        <w:pStyle w:val="ListParagraph"/>
      </w:pPr>
      <w:r w:rsidRPr="00A175BD">
        <w:rPr>
          <w:sz w:val="24"/>
          <w:szCs w:val="24"/>
        </w:rPr>
        <w:t xml:space="preserve">There are no direct equalities implications arising from this report. </w:t>
      </w:r>
    </w:p>
    <w:p w14:paraId="44F55C42" w14:textId="77777777" w:rsidR="004B4A47" w:rsidRPr="00CD57D8" w:rsidRDefault="00AC0AAB" w:rsidP="00912904">
      <w:pPr>
        <w:pStyle w:val="Heading2"/>
        <w:spacing w:after="240"/>
      </w:pPr>
      <w:r>
        <w:t xml:space="preserve">Council </w:t>
      </w:r>
      <w:r w:rsidR="004B4A47" w:rsidRPr="00CD57D8">
        <w:t>Priorities</w:t>
      </w:r>
    </w:p>
    <w:p w14:paraId="13E12D57" w14:textId="550537D9" w:rsidR="00EF2F91" w:rsidRPr="00A175BD" w:rsidRDefault="00A175BD" w:rsidP="00A175BD">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r w:rsidR="00B21775">
        <w:rPr>
          <w:sz w:val="24"/>
          <w:szCs w:val="24"/>
          <w:lang w:val="en-US"/>
        </w:rPr>
        <w:t>.</w:t>
      </w:r>
    </w:p>
    <w:p w14:paraId="13F655B0" w14:textId="34B184CF" w:rsidR="000A58A1" w:rsidRPr="003F5C06" w:rsidRDefault="002A2389" w:rsidP="003F5C06">
      <w:pPr>
        <w:pStyle w:val="Heading2"/>
      </w:pPr>
      <w:r>
        <w:t>Section 3 - Statutory Officer Clearance</w:t>
      </w:r>
    </w:p>
    <w:p w14:paraId="6C41FB87" w14:textId="77777777" w:rsidR="002A2389" w:rsidRDefault="002A2389" w:rsidP="008D1750">
      <w:pPr>
        <w:keepNext/>
        <w:rPr>
          <w:rFonts w:cs="Arial"/>
        </w:rPr>
      </w:pPr>
    </w:p>
    <w:p w14:paraId="3A5B6BE5" w14:textId="3D2E0223" w:rsidR="00912904" w:rsidRPr="00A66326" w:rsidRDefault="00912904" w:rsidP="00912904">
      <w:pPr>
        <w:rPr>
          <w:sz w:val="28"/>
        </w:rPr>
      </w:pPr>
      <w:r w:rsidRPr="00A66326">
        <w:rPr>
          <w:b/>
          <w:sz w:val="28"/>
        </w:rPr>
        <w:t xml:space="preserve">Statutory Officer:  </w:t>
      </w:r>
      <w:r w:rsidR="00B21775">
        <w:rPr>
          <w:b/>
          <w:sz w:val="28"/>
        </w:rPr>
        <w:t>Dawn Calvert</w:t>
      </w:r>
    </w:p>
    <w:p w14:paraId="604701C9" w14:textId="1BF5E4C1" w:rsidR="00912904" w:rsidRPr="00A66326" w:rsidRDefault="00912904" w:rsidP="00912904">
      <w:r w:rsidRPr="00A66326">
        <w:t>Signed by the Chief Financial Officer</w:t>
      </w:r>
    </w:p>
    <w:p w14:paraId="71343773" w14:textId="4CC35F68" w:rsidR="00912904" w:rsidRPr="00A66326" w:rsidRDefault="00912904" w:rsidP="00912904">
      <w:pPr>
        <w:spacing w:after="480"/>
        <w:rPr>
          <w:sz w:val="28"/>
        </w:rPr>
      </w:pPr>
      <w:r w:rsidRPr="00A66326">
        <w:rPr>
          <w:b/>
          <w:sz w:val="28"/>
        </w:rPr>
        <w:t xml:space="preserve">Date:  </w:t>
      </w:r>
      <w:r w:rsidR="00B21775">
        <w:rPr>
          <w:b/>
          <w:sz w:val="28"/>
        </w:rPr>
        <w:t>12 November 2020</w:t>
      </w:r>
    </w:p>
    <w:p w14:paraId="7B402CA3" w14:textId="60E71658" w:rsidR="00912904" w:rsidRPr="00A66326" w:rsidRDefault="00912904" w:rsidP="00912904">
      <w:pPr>
        <w:rPr>
          <w:sz w:val="28"/>
        </w:rPr>
      </w:pPr>
      <w:r w:rsidRPr="00A66326">
        <w:rPr>
          <w:b/>
          <w:sz w:val="28"/>
        </w:rPr>
        <w:t xml:space="preserve">Statutory Officer:  </w:t>
      </w:r>
      <w:r w:rsidR="00B21775">
        <w:rPr>
          <w:b/>
          <w:sz w:val="28"/>
        </w:rPr>
        <w:t>David Hodge</w:t>
      </w:r>
    </w:p>
    <w:p w14:paraId="67FD5EC6" w14:textId="1B5179B3" w:rsidR="00912904" w:rsidRPr="00A66326" w:rsidRDefault="00912904" w:rsidP="00912904">
      <w:r w:rsidRPr="00A66326">
        <w:t>Signed on behalf of the Monitoring Officer</w:t>
      </w:r>
    </w:p>
    <w:p w14:paraId="599ECFC9" w14:textId="27F299B3" w:rsidR="00912904" w:rsidRPr="003313EA" w:rsidRDefault="00912904" w:rsidP="00912904">
      <w:pPr>
        <w:spacing w:after="480"/>
        <w:rPr>
          <w:sz w:val="28"/>
        </w:rPr>
      </w:pPr>
      <w:r w:rsidRPr="00A66326">
        <w:rPr>
          <w:b/>
          <w:sz w:val="28"/>
        </w:rPr>
        <w:t xml:space="preserve">Date:  </w:t>
      </w:r>
      <w:r w:rsidR="00B21775">
        <w:rPr>
          <w:b/>
          <w:sz w:val="28"/>
        </w:rPr>
        <w:t>11 November 2020</w:t>
      </w:r>
    </w:p>
    <w:p w14:paraId="3C9645DC" w14:textId="401F8BF8" w:rsidR="00912904" w:rsidRPr="00A66326" w:rsidRDefault="00912904" w:rsidP="00912904">
      <w:pPr>
        <w:rPr>
          <w:sz w:val="28"/>
        </w:rPr>
      </w:pPr>
      <w:r w:rsidRPr="00A66326">
        <w:rPr>
          <w:b/>
          <w:sz w:val="28"/>
        </w:rPr>
        <w:t xml:space="preserve">Statutory Officer:  </w:t>
      </w:r>
      <w:r w:rsidR="00B21775">
        <w:rPr>
          <w:b/>
          <w:sz w:val="28"/>
        </w:rPr>
        <w:t>Charlie Stewart</w:t>
      </w:r>
    </w:p>
    <w:p w14:paraId="6C02DBB7" w14:textId="77777777" w:rsidR="00912904" w:rsidRPr="00A66326" w:rsidRDefault="00365D29" w:rsidP="00912904">
      <w:r>
        <w:t>Signed</w:t>
      </w:r>
      <w:r w:rsidR="00912904" w:rsidRPr="00A66326">
        <w:t xml:space="preserve"> by the Corporate Director</w:t>
      </w:r>
    </w:p>
    <w:p w14:paraId="4624AD42" w14:textId="624BBA86" w:rsidR="00912904" w:rsidRPr="00A66326" w:rsidRDefault="00912904" w:rsidP="00912904">
      <w:pPr>
        <w:spacing w:after="480"/>
        <w:rPr>
          <w:sz w:val="28"/>
        </w:rPr>
      </w:pPr>
      <w:r w:rsidRPr="00A66326">
        <w:rPr>
          <w:b/>
          <w:sz w:val="28"/>
        </w:rPr>
        <w:t xml:space="preserve">Date:  </w:t>
      </w:r>
      <w:r w:rsidR="00B21775">
        <w:rPr>
          <w:b/>
          <w:sz w:val="28"/>
        </w:rPr>
        <w:t>11 November 2020</w:t>
      </w:r>
    </w:p>
    <w:p w14:paraId="08178E5A" w14:textId="77777777" w:rsidR="00912904" w:rsidRPr="00435B5D" w:rsidRDefault="00912904" w:rsidP="00912904">
      <w:pPr>
        <w:pStyle w:val="Heading2"/>
        <w:spacing w:after="240"/>
      </w:pPr>
      <w:r>
        <w:t>Mandatory Checks</w:t>
      </w:r>
    </w:p>
    <w:p w14:paraId="0ABCD037" w14:textId="7AE4E110" w:rsidR="00912904" w:rsidRPr="00E90AFF" w:rsidRDefault="00912904" w:rsidP="00E90AFF">
      <w:pPr>
        <w:pStyle w:val="Heading3"/>
        <w:ind w:left="0" w:firstLine="0"/>
        <w:rPr>
          <w:sz w:val="28"/>
        </w:rPr>
      </w:pPr>
      <w:r w:rsidRPr="00E90AFF">
        <w:rPr>
          <w:sz w:val="28"/>
        </w:rPr>
        <w:t>Ward Councillors notified:  NO</w:t>
      </w:r>
    </w:p>
    <w:p w14:paraId="120A0EC6" w14:textId="77777777" w:rsidR="002A2389" w:rsidRDefault="002A2389" w:rsidP="00912904">
      <w:pPr>
        <w:pStyle w:val="Heading2"/>
        <w:keepNext/>
        <w:spacing w:after="240"/>
      </w:pPr>
      <w:r>
        <w:t>Section 4 - Contact Details and Background Papers</w:t>
      </w:r>
    </w:p>
    <w:p w14:paraId="3699E95B" w14:textId="77777777" w:rsidR="00A175BD" w:rsidRPr="00A175BD" w:rsidRDefault="002A2389">
      <w:pPr>
        <w:pStyle w:val="Infotext"/>
        <w:rPr>
          <w:sz w:val="24"/>
          <w:szCs w:val="24"/>
        </w:rPr>
      </w:pPr>
      <w:r w:rsidRPr="00D914D2">
        <w:rPr>
          <w:b/>
        </w:rPr>
        <w:t>Contact:</w:t>
      </w:r>
      <w:r>
        <w:t xml:space="preserve">  </w:t>
      </w:r>
      <w:r w:rsidR="00A175BD" w:rsidRPr="00A175BD">
        <w:rPr>
          <w:sz w:val="24"/>
          <w:szCs w:val="24"/>
        </w:rPr>
        <w:t>Jeremy Randall – Interim Pensions Consultant</w:t>
      </w:r>
    </w:p>
    <w:p w14:paraId="26E575A2" w14:textId="4D1DF7C5" w:rsidR="002A2389" w:rsidRPr="00A175BD" w:rsidRDefault="00A175BD">
      <w:pPr>
        <w:pStyle w:val="Infotext"/>
        <w:rPr>
          <w:sz w:val="24"/>
          <w:szCs w:val="24"/>
        </w:rPr>
      </w:pPr>
      <w:r w:rsidRPr="00A175BD">
        <w:rPr>
          <w:sz w:val="24"/>
          <w:szCs w:val="24"/>
        </w:rPr>
        <w:t xml:space="preserve">Email: </w:t>
      </w:r>
      <w:hyperlink r:id="rId9" w:tooltip="email jeremy.randall@harrow.gov.uk" w:history="1">
        <w:r w:rsidRPr="00A175BD">
          <w:rPr>
            <w:rStyle w:val="Hyperlink"/>
            <w:sz w:val="24"/>
            <w:szCs w:val="24"/>
          </w:rPr>
          <w:t>Jeremy.randall@harrow.gov.uk</w:t>
        </w:r>
      </w:hyperlink>
    </w:p>
    <w:p w14:paraId="6FE4CF01" w14:textId="6FE27E21" w:rsidR="002A2389" w:rsidRDefault="002A2389" w:rsidP="003F5C06">
      <w:pPr>
        <w:pStyle w:val="Infotext"/>
        <w:spacing w:before="360"/>
      </w:pPr>
      <w:r w:rsidRPr="00D914D2">
        <w:rPr>
          <w:b/>
        </w:rPr>
        <w:t>Background Papers</w:t>
      </w:r>
      <w:r>
        <w:t xml:space="preserve">:  </w:t>
      </w:r>
      <w:r w:rsidR="00A175BD" w:rsidRPr="00A175BD">
        <w:rPr>
          <w:sz w:val="24"/>
          <w:szCs w:val="24"/>
        </w:rPr>
        <w:t>None</w:t>
      </w:r>
      <w:r w:rsidR="00A175BD">
        <w:t xml:space="preserve"> </w:t>
      </w:r>
      <w:bookmarkStart w:id="0" w:name="_GoBack"/>
      <w:bookmarkEnd w:id="0"/>
    </w:p>
    <w:sectPr w:rsidR="002A2389" w:rsidSect="003F5C06">
      <w:type w:val="continuous"/>
      <w:pgSz w:w="11909" w:h="16834" w:code="9"/>
      <w:pgMar w:top="1009" w:right="1797" w:bottom="1077" w:left="1797" w:header="1009"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226D" w14:textId="77777777" w:rsidR="00E609EF" w:rsidRDefault="00E609EF">
      <w:r>
        <w:separator/>
      </w:r>
    </w:p>
  </w:endnote>
  <w:endnote w:type="continuationSeparator" w:id="0">
    <w:p w14:paraId="7F724BC6"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0C3A" w14:textId="77777777" w:rsidR="00E609EF" w:rsidRDefault="00E609EF">
      <w:r>
        <w:separator/>
      </w:r>
    </w:p>
  </w:footnote>
  <w:footnote w:type="continuationSeparator" w:id="0">
    <w:p w14:paraId="228C3583"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BEA"/>
    <w:multiLevelType w:val="hybridMultilevel"/>
    <w:tmpl w:val="DD2C8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116887"/>
    <w:multiLevelType w:val="hybridMultilevel"/>
    <w:tmpl w:val="906613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4"/>
  </w:num>
  <w:num w:numId="10">
    <w:abstractNumId w:val="13"/>
  </w:num>
  <w:num w:numId="11">
    <w:abstractNumId w:val="17"/>
  </w:num>
  <w:num w:numId="12">
    <w:abstractNumId w:val="12"/>
  </w:num>
  <w:num w:numId="13">
    <w:abstractNumId w:val="3"/>
  </w:num>
  <w:num w:numId="14">
    <w:abstractNumId w:val="6"/>
  </w:num>
  <w:num w:numId="15">
    <w:abstractNumId w:val="7"/>
  </w:num>
  <w:num w:numId="16">
    <w:abstractNumId w:val="10"/>
  </w:num>
  <w:num w:numId="17">
    <w:abstractNumId w:val="1"/>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58A1"/>
    <w:rsid w:val="000A6659"/>
    <w:rsid w:val="000B0E6F"/>
    <w:rsid w:val="000B6DBB"/>
    <w:rsid w:val="000D2BF2"/>
    <w:rsid w:val="000F65C0"/>
    <w:rsid w:val="00113CFD"/>
    <w:rsid w:val="001939BA"/>
    <w:rsid w:val="001A6EB0"/>
    <w:rsid w:val="001A74DB"/>
    <w:rsid w:val="001B441D"/>
    <w:rsid w:val="001C5225"/>
    <w:rsid w:val="001E0219"/>
    <w:rsid w:val="00213BE7"/>
    <w:rsid w:val="00231A1D"/>
    <w:rsid w:val="00244120"/>
    <w:rsid w:val="0027203E"/>
    <w:rsid w:val="00293F9F"/>
    <w:rsid w:val="002A2389"/>
    <w:rsid w:val="002C08E2"/>
    <w:rsid w:val="002C1794"/>
    <w:rsid w:val="002C31D7"/>
    <w:rsid w:val="002E6637"/>
    <w:rsid w:val="002E77E3"/>
    <w:rsid w:val="00332947"/>
    <w:rsid w:val="00333EB4"/>
    <w:rsid w:val="00345915"/>
    <w:rsid w:val="00365D29"/>
    <w:rsid w:val="00374F22"/>
    <w:rsid w:val="003D2FFE"/>
    <w:rsid w:val="003F5C06"/>
    <w:rsid w:val="00400032"/>
    <w:rsid w:val="0042394B"/>
    <w:rsid w:val="00473B08"/>
    <w:rsid w:val="00474B5F"/>
    <w:rsid w:val="004A2A8A"/>
    <w:rsid w:val="004A3CE6"/>
    <w:rsid w:val="004B2C9D"/>
    <w:rsid w:val="004B4A47"/>
    <w:rsid w:val="004E667D"/>
    <w:rsid w:val="004E6AF9"/>
    <w:rsid w:val="005031DF"/>
    <w:rsid w:val="00597314"/>
    <w:rsid w:val="005A61AF"/>
    <w:rsid w:val="005D0886"/>
    <w:rsid w:val="005E384D"/>
    <w:rsid w:val="005F2181"/>
    <w:rsid w:val="005F724B"/>
    <w:rsid w:val="00625DFF"/>
    <w:rsid w:val="0063072B"/>
    <w:rsid w:val="00662891"/>
    <w:rsid w:val="006628B7"/>
    <w:rsid w:val="00675FCB"/>
    <w:rsid w:val="006C3914"/>
    <w:rsid w:val="006D3648"/>
    <w:rsid w:val="0074184E"/>
    <w:rsid w:val="00743829"/>
    <w:rsid w:val="00755F8D"/>
    <w:rsid w:val="00796503"/>
    <w:rsid w:val="007D2BDA"/>
    <w:rsid w:val="007D56C8"/>
    <w:rsid w:val="007D5A0F"/>
    <w:rsid w:val="007E3934"/>
    <w:rsid w:val="007E7303"/>
    <w:rsid w:val="008212A0"/>
    <w:rsid w:val="00837F53"/>
    <w:rsid w:val="008658CB"/>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175BD"/>
    <w:rsid w:val="00A566E7"/>
    <w:rsid w:val="00A940D3"/>
    <w:rsid w:val="00A96FCA"/>
    <w:rsid w:val="00AA4BE8"/>
    <w:rsid w:val="00AC0AAB"/>
    <w:rsid w:val="00AC7BA9"/>
    <w:rsid w:val="00B0425E"/>
    <w:rsid w:val="00B07A4D"/>
    <w:rsid w:val="00B21775"/>
    <w:rsid w:val="00B900E2"/>
    <w:rsid w:val="00B9118E"/>
    <w:rsid w:val="00B97396"/>
    <w:rsid w:val="00BD6115"/>
    <w:rsid w:val="00BD684A"/>
    <w:rsid w:val="00C11B75"/>
    <w:rsid w:val="00C32DAE"/>
    <w:rsid w:val="00C40E24"/>
    <w:rsid w:val="00C43A5F"/>
    <w:rsid w:val="00C61B80"/>
    <w:rsid w:val="00C7138B"/>
    <w:rsid w:val="00C92D9A"/>
    <w:rsid w:val="00C96EF5"/>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24F57"/>
    <w:rsid w:val="00E33D93"/>
    <w:rsid w:val="00E609EF"/>
    <w:rsid w:val="00E8515B"/>
    <w:rsid w:val="00E90AFF"/>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B6C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4312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dharris</cp:lastModifiedBy>
  <cp:revision>6</cp:revision>
  <cp:lastPrinted>2007-07-12T09:53:00Z</cp:lastPrinted>
  <dcterms:created xsi:type="dcterms:W3CDTF">2020-11-05T15:52:00Z</dcterms:created>
  <dcterms:modified xsi:type="dcterms:W3CDTF">2020-11-24T14:07:00Z</dcterms:modified>
</cp:coreProperties>
</file>